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enraster"/>
        <w:tblW w:w="9776" w:type="dxa"/>
        <w:tblLook w:val="04A0" w:firstRow="1" w:lastRow="0" w:firstColumn="1" w:lastColumn="0" w:noHBand="0" w:noVBand="1"/>
      </w:tblPr>
      <w:tblGrid>
        <w:gridCol w:w="2263"/>
        <w:gridCol w:w="4254"/>
        <w:gridCol w:w="3259"/>
      </w:tblGrid>
      <w:tr w:rsidR="005C5201" w:rsidRPr="005C5201" w14:paraId="1116FF88" w14:textId="77777777" w:rsidTr="00451234">
        <w:trPr>
          <w:trHeight w:val="20"/>
        </w:trPr>
        <w:tc>
          <w:tcPr>
            <w:tcW w:w="2263" w:type="dxa"/>
            <w:shd w:val="clear" w:color="auto" w:fill="D9E2F3" w:themeFill="accent1" w:themeFillTint="33"/>
            <w:vAlign w:val="center"/>
          </w:tcPr>
          <w:p w14:paraId="5F0F402A" w14:textId="39A3DC7E" w:rsidR="00487A54" w:rsidRPr="005C5201" w:rsidRDefault="00487A54" w:rsidP="00BD6E04">
            <w:pPr>
              <w:rPr>
                <w:rFonts w:asciiTheme="majorHAnsi" w:hAnsiTheme="majorHAnsi" w:cstheme="majorHAnsi"/>
                <w:b/>
                <w:bCs/>
              </w:rPr>
            </w:pPr>
            <w:r w:rsidRPr="005C5201">
              <w:rPr>
                <w:rFonts w:asciiTheme="majorHAnsi" w:hAnsiTheme="majorHAnsi" w:cstheme="majorHAnsi"/>
                <w:b/>
                <w:bCs/>
              </w:rPr>
              <w:t>Handlungswissen</w:t>
            </w:r>
          </w:p>
        </w:tc>
        <w:tc>
          <w:tcPr>
            <w:tcW w:w="4254" w:type="dxa"/>
            <w:shd w:val="clear" w:color="auto" w:fill="B4C6E7" w:themeFill="accent1" w:themeFillTint="66"/>
          </w:tcPr>
          <w:p w14:paraId="671D78F3" w14:textId="2BB09E1E" w:rsidR="00487A54" w:rsidRPr="005C5201" w:rsidRDefault="00487A54">
            <w:pPr>
              <w:rPr>
                <w:rFonts w:asciiTheme="majorHAnsi" w:hAnsiTheme="majorHAnsi" w:cstheme="majorHAnsi"/>
                <w:b/>
                <w:bCs/>
              </w:rPr>
            </w:pPr>
            <w:r w:rsidRPr="005C5201">
              <w:rPr>
                <w:rFonts w:asciiTheme="majorHAnsi" w:hAnsiTheme="majorHAnsi" w:cstheme="majorHAnsi"/>
                <w:b/>
                <w:bCs/>
              </w:rPr>
              <w:t>Anwendungswissen</w:t>
            </w:r>
          </w:p>
        </w:tc>
        <w:tc>
          <w:tcPr>
            <w:tcW w:w="3259" w:type="dxa"/>
            <w:shd w:val="clear" w:color="auto" w:fill="8EAADB" w:themeFill="accent1" w:themeFillTint="99"/>
          </w:tcPr>
          <w:p w14:paraId="70B5FF7B" w14:textId="684EDFA8" w:rsidR="00487A54" w:rsidRPr="005C5201" w:rsidRDefault="00487A54">
            <w:pPr>
              <w:rPr>
                <w:rFonts w:asciiTheme="majorHAnsi" w:hAnsiTheme="majorHAnsi" w:cstheme="majorHAnsi"/>
                <w:b/>
                <w:bCs/>
              </w:rPr>
            </w:pPr>
            <w:r w:rsidRPr="005C5201">
              <w:rPr>
                <w:rFonts w:asciiTheme="majorHAnsi" w:hAnsiTheme="majorHAnsi" w:cstheme="majorHAnsi"/>
                <w:b/>
                <w:bCs/>
              </w:rPr>
              <w:t>Grundlagenwissen</w:t>
            </w:r>
          </w:p>
        </w:tc>
      </w:tr>
      <w:tr w:rsidR="005C5201" w:rsidRPr="005C5201" w14:paraId="00E6C107" w14:textId="77777777" w:rsidTr="00451234">
        <w:trPr>
          <w:trHeight w:val="876"/>
        </w:trPr>
        <w:tc>
          <w:tcPr>
            <w:tcW w:w="2263" w:type="dxa"/>
            <w:vMerge w:val="restart"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20B6D496" w14:textId="6BEBB81A" w:rsidR="005C5201" w:rsidRPr="009158E4" w:rsidRDefault="009158E4" w:rsidP="009158E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9158E4">
              <w:rPr>
                <w:rFonts w:asciiTheme="majorHAnsi" w:hAnsiTheme="majorHAnsi" w:cstheme="majorHAnsi"/>
                <w:sz w:val="18"/>
                <w:szCs w:val="18"/>
              </w:rPr>
              <w:t>1.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 xml:space="preserve">Die Lernenden können erkennen, wenn eine Klientin oder ein Klient an 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 xml:space="preserve">Dyspnoe, 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>Atemnot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 xml:space="preserve"> oder Atembeschwerden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>leidet.</w:t>
            </w:r>
          </w:p>
          <w:p w14:paraId="3A55C2F9" w14:textId="54B4B0B5" w:rsidR="009158E4" w:rsidRPr="00451234" w:rsidRDefault="009158E4" w:rsidP="009158E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EV</w:t>
            </w:r>
          </w:p>
        </w:tc>
        <w:tc>
          <w:tcPr>
            <w:tcW w:w="4254" w:type="dxa"/>
            <w:vMerge w:val="restart"/>
            <w:shd w:val="clear" w:color="auto" w:fill="B4C6E7" w:themeFill="accent1" w:themeFillTint="66"/>
          </w:tcPr>
          <w:p w14:paraId="73D0019A" w14:textId="5B2CF84B" w:rsidR="005C5201" w:rsidRPr="009158E4" w:rsidRDefault="009158E4" w:rsidP="009158E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9158E4">
              <w:rPr>
                <w:rFonts w:asciiTheme="majorHAnsi" w:hAnsiTheme="majorHAnsi" w:cstheme="majorHAnsi"/>
                <w:sz w:val="18"/>
                <w:szCs w:val="18"/>
              </w:rPr>
              <w:t>1.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1. 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 xml:space="preserve">Die Lernenden können physiologische von pathologischer Atmung in einem Fallbeispiel unterscheiden. </w:t>
            </w:r>
          </w:p>
          <w:p w14:paraId="072597A3" w14:textId="3B31C512" w:rsidR="009158E4" w:rsidRPr="00451234" w:rsidRDefault="009158E4" w:rsidP="009158E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</w:t>
            </w:r>
            <w:r w:rsidR="002716ED"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W</w:t>
            </w: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5CDF606C" w14:textId="5489B4B8" w:rsidR="005C5201" w:rsidRPr="009158E4" w:rsidRDefault="009158E4" w:rsidP="009158E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9158E4">
              <w:rPr>
                <w:rFonts w:asciiTheme="majorHAnsi" w:hAnsiTheme="majorHAnsi" w:cstheme="majorHAnsi"/>
                <w:sz w:val="18"/>
                <w:szCs w:val="18"/>
              </w:rPr>
              <w:t>1.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1.1 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 w:rsidRPr="009158E4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9158E4">
              <w:rPr>
                <w:rFonts w:asciiTheme="majorHAnsi" w:hAnsiTheme="majorHAnsi" w:cstheme="majorHAnsi"/>
                <w:sz w:val="18"/>
                <w:szCs w:val="18"/>
              </w:rPr>
              <w:t>den kennen die verschiedenen physiologische Faktoren, die Atmung beeinflussen können.</w:t>
            </w:r>
          </w:p>
          <w:p w14:paraId="4836FF23" w14:textId="13FBED16" w:rsidR="009158E4" w:rsidRPr="00451234" w:rsidRDefault="009158E4" w:rsidP="009158E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6418D300" w14:textId="77777777" w:rsidTr="00451234">
        <w:trPr>
          <w:trHeight w:val="876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060F9091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1E29CA24" w14:textId="77777777" w:rsidR="005C5201" w:rsidRPr="005C5201" w:rsidRDefault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57366B2D" w14:textId="77777777" w:rsidR="002716ED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1.1.2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kennen Beobachtungskriterien der Atmung und können physiologische von pathologischer Atmung unterscheiden.</w:t>
            </w:r>
          </w:p>
          <w:p w14:paraId="443C9B26" w14:textId="2CA7C4B3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2DAE6AED" w14:textId="77777777" w:rsidTr="00451234">
        <w:trPr>
          <w:trHeight w:val="20"/>
        </w:trPr>
        <w:tc>
          <w:tcPr>
            <w:tcW w:w="2263" w:type="dxa"/>
            <w:vMerge/>
            <w:tcBorders>
              <w:left w:val="single" w:sz="12" w:space="0" w:color="auto"/>
              <w:bottom w:val="single" w:sz="18" w:space="0" w:color="auto"/>
            </w:tcBorders>
            <w:shd w:val="clear" w:color="auto" w:fill="D9E2F3" w:themeFill="accent1" w:themeFillTint="33"/>
            <w:vAlign w:val="center"/>
          </w:tcPr>
          <w:p w14:paraId="351F2B82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tcBorders>
              <w:bottom w:val="single" w:sz="18" w:space="0" w:color="auto"/>
            </w:tcBorders>
            <w:shd w:val="clear" w:color="auto" w:fill="B4C6E7" w:themeFill="accent1" w:themeFillTint="66"/>
          </w:tcPr>
          <w:p w14:paraId="12A16834" w14:textId="77777777" w:rsidR="005C5201" w:rsidRDefault="00460DEA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1.2.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anhand eines Fallbeispiels beschreiben, was Merkmale einer Person mit Dyspnoe, Atemnot oder Atembeschwerden sind.</w:t>
            </w:r>
          </w:p>
          <w:p w14:paraId="07D4F5A5" w14:textId="7F62064C" w:rsidR="009158E4" w:rsidRPr="00451234" w:rsidRDefault="009158E4" w:rsidP="00493E6E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</w:t>
            </w:r>
            <w:r w:rsidR="002716ED"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3259" w:type="dxa"/>
            <w:tcBorders>
              <w:bottom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3DB1F2F2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1.2.1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kennen Beobachtungskriterien der Atmung und können physiologische von pathologischer Atmung unterscheiden.</w:t>
            </w:r>
          </w:p>
          <w:p w14:paraId="0FE05F23" w14:textId="4D88F020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1CED9A76" w14:textId="77777777" w:rsidTr="00451234">
        <w:trPr>
          <w:trHeight w:val="876"/>
        </w:trPr>
        <w:tc>
          <w:tcPr>
            <w:tcW w:w="2263" w:type="dxa"/>
            <w:vMerge w:val="restart"/>
            <w:tcBorders>
              <w:top w:val="single" w:sz="18" w:space="0" w:color="auto"/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2319339A" w14:textId="77777777" w:rsidR="005C5201" w:rsidRDefault="00460DEA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einen Klienten oder eine Klientin mit Dyspnoe in eine der vier Grade einordnen und die richtige Pflegeintervention ergreifen.</w:t>
            </w:r>
          </w:p>
          <w:p w14:paraId="7FB5E7DB" w14:textId="0209FDE1" w:rsidR="009158E4" w:rsidRPr="00451234" w:rsidRDefault="009158E4" w:rsidP="00BD6E0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EV</w:t>
            </w:r>
          </w:p>
        </w:tc>
        <w:tc>
          <w:tcPr>
            <w:tcW w:w="4254" w:type="dxa"/>
            <w:vMerge w:val="restart"/>
            <w:tcBorders>
              <w:top w:val="single" w:sz="18" w:space="0" w:color="auto"/>
            </w:tcBorders>
            <w:shd w:val="clear" w:color="auto" w:fill="B4C6E7" w:themeFill="accent1" w:themeFillTint="66"/>
          </w:tcPr>
          <w:p w14:paraId="11AD12C2" w14:textId="77777777" w:rsidR="005C5201" w:rsidRDefault="00460DEA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anhand eines Fallbeispiels beschreiben, wie Personen mit Dyspnoe eingeordnet werden und welche Pflegeinterventionen zu treffen sind.</w:t>
            </w:r>
          </w:p>
          <w:p w14:paraId="008CBFB0" w14:textId="1970E62D" w:rsidR="009158E4" w:rsidRPr="00451234" w:rsidRDefault="009158E4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</w:t>
            </w:r>
            <w:r w:rsidR="002716ED"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3259" w:type="dxa"/>
            <w:tcBorders>
              <w:top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3C309B90" w14:textId="77777777" w:rsidR="002716ED" w:rsidRDefault="00460DEA" w:rsidP="005C5201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2.1.1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wissen was Dyspnoe und Orthopnoe bedeutet und kennen die vier Grade der Dyspnoe und mögliche Pflegeinterventionen.</w:t>
            </w:r>
            <w:r w:rsidR="002716ED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32A2719E" w14:textId="52846557" w:rsidR="005C5201" w:rsidRPr="00451234" w:rsidRDefault="002716ED" w:rsidP="0045123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</w:tr>
      <w:tr w:rsidR="005C5201" w:rsidRPr="005C5201" w14:paraId="0EA76D90" w14:textId="77777777" w:rsidTr="00451234">
        <w:trPr>
          <w:trHeight w:val="876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3F00D260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1D9386B7" w14:textId="77777777" w:rsidR="005C5201" w:rsidRPr="005C5201" w:rsidRDefault="005C5201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3225A5AE" w14:textId="77777777" w:rsidR="005C5201" w:rsidRDefault="00460DEA" w:rsidP="00493E6E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2.1.2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kennen die verschiedenen physiologische Faktoren, die Atmung beeinflussen können.</w:t>
            </w:r>
          </w:p>
          <w:p w14:paraId="3FA3EC27" w14:textId="0EC0223E" w:rsidR="002716ED" w:rsidRPr="00451234" w:rsidRDefault="002716ED" w:rsidP="00493E6E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306A5A91" w14:textId="77777777" w:rsidTr="00451234">
        <w:trPr>
          <w:trHeight w:val="768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36CD5E29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 w:val="restart"/>
            <w:shd w:val="clear" w:color="auto" w:fill="B4C6E7" w:themeFill="accent1" w:themeFillTint="66"/>
          </w:tcPr>
          <w:p w14:paraId="43243FED" w14:textId="40590EEA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wissen, wie</w:t>
            </w:r>
            <w:r w:rsidR="002716ED">
              <w:rPr>
                <w:rFonts w:asciiTheme="majorHAnsi" w:hAnsiTheme="majorHAnsi" w:cstheme="majorHAnsi"/>
                <w:sz w:val="18"/>
                <w:szCs w:val="18"/>
              </w:rPr>
              <w:t xml:space="preserve"> und wann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 man eine Lippenbremse anwendet und können sie im Rollenspiel demonstrieren.</w:t>
            </w:r>
          </w:p>
          <w:p w14:paraId="7FA21871" w14:textId="268B4050" w:rsidR="002716ED" w:rsidRPr="00451234" w:rsidRDefault="002716ED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5CC08FFE" w14:textId="77777777" w:rsidR="002716ED" w:rsidRDefault="00460DEA" w:rsidP="00C52BB8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2.2.1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kennen den Aufbau des Atmungssystems und können die Atmungsorgane in obere und untere Atemwege unterteilen.</w:t>
            </w:r>
          </w:p>
          <w:p w14:paraId="0890A72F" w14:textId="2FCCBECD" w:rsidR="005C5201" w:rsidRPr="00451234" w:rsidRDefault="002716ED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0AD1592D" w14:textId="77777777" w:rsidTr="00451234">
        <w:trPr>
          <w:trHeight w:val="768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0CDCEA01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1209E728" w14:textId="77777777" w:rsidR="005C5201" w:rsidRPr="005C5201" w:rsidRDefault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3CA749D3" w14:textId="77777777" w:rsidR="002716ED" w:rsidRDefault="00460DEA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2.2.2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können eine Lippenbremse beschreiben.</w:t>
            </w:r>
            <w:r w:rsidR="002716ED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20F5A540" w14:textId="6260F516" w:rsidR="005C5201" w:rsidRPr="00451234" w:rsidRDefault="002716ED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</w:tr>
      <w:tr w:rsidR="005C5201" w:rsidRPr="005C5201" w14:paraId="7A26D3E1" w14:textId="77777777" w:rsidTr="00451234">
        <w:trPr>
          <w:trHeight w:val="768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7B2131C2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 w:val="restart"/>
            <w:shd w:val="clear" w:color="auto" w:fill="B4C6E7" w:themeFill="accent1" w:themeFillTint="66"/>
          </w:tcPr>
          <w:p w14:paraId="263AD541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2.3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im Rollenspiel eine Person in eine atemunterstützende Haltung bringen und sie dazu bringen ruhiger und tiefer zu Atmen</w:t>
            </w:r>
          </w:p>
          <w:p w14:paraId="437ECB73" w14:textId="7E4BB03C" w:rsidR="002716ED" w:rsidRPr="00451234" w:rsidRDefault="002716ED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1F1B436B" w14:textId="77777777" w:rsidR="00451234" w:rsidRDefault="00460DEA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2.3.1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können die Atembewegung beim Ein und Ausatmen erklären.</w:t>
            </w:r>
            <w:r w:rsidR="002716ED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724FCADF" w14:textId="6764BFB4" w:rsidR="005C5201" w:rsidRPr="005C5201" w:rsidRDefault="002716ED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</w:tr>
      <w:tr w:rsidR="005C5201" w:rsidRPr="005C5201" w14:paraId="7389841D" w14:textId="77777777" w:rsidTr="00451234">
        <w:trPr>
          <w:trHeight w:val="768"/>
        </w:trPr>
        <w:tc>
          <w:tcPr>
            <w:tcW w:w="2263" w:type="dxa"/>
            <w:vMerge/>
            <w:tcBorders>
              <w:left w:val="single" w:sz="12" w:space="0" w:color="auto"/>
              <w:bottom w:val="single" w:sz="18" w:space="0" w:color="auto"/>
            </w:tcBorders>
            <w:shd w:val="clear" w:color="auto" w:fill="D9E2F3" w:themeFill="accent1" w:themeFillTint="33"/>
            <w:vAlign w:val="center"/>
          </w:tcPr>
          <w:p w14:paraId="1B07C125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tcBorders>
              <w:bottom w:val="single" w:sz="18" w:space="0" w:color="auto"/>
            </w:tcBorders>
            <w:shd w:val="clear" w:color="auto" w:fill="B4C6E7" w:themeFill="accent1" w:themeFillTint="66"/>
          </w:tcPr>
          <w:p w14:paraId="1389715A" w14:textId="77777777" w:rsidR="005C5201" w:rsidRPr="005C5201" w:rsidRDefault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bottom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69C1FFEF" w14:textId="77777777" w:rsidR="002716ED" w:rsidRDefault="00460DEA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2.3.2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Lernenden können erklären, welche Massnahmen </w:t>
            </w:r>
            <w:proofErr w:type="gramStart"/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helfen</w:t>
            </w:r>
            <w:proofErr w:type="gramEnd"/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 um tiefer und ruhiger atmen zu können.</w:t>
            </w:r>
            <w:r w:rsidR="002716ED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1ACE330F" w14:textId="58F929B6" w:rsidR="005C5201" w:rsidRPr="00451234" w:rsidRDefault="002716ED" w:rsidP="00451234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208035B7" w14:textId="77777777" w:rsidTr="00451234">
        <w:trPr>
          <w:trHeight w:val="552"/>
        </w:trPr>
        <w:tc>
          <w:tcPr>
            <w:tcW w:w="2263" w:type="dxa"/>
            <w:vMerge w:val="restart"/>
            <w:tcBorders>
              <w:top w:val="single" w:sz="18" w:space="0" w:color="auto"/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415552E0" w14:textId="544D2151" w:rsidR="005C5201" w:rsidRPr="005C5201" w:rsidRDefault="00460DEA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3.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eine Inhalation gemäss Schema richten und die notwendigen Materialien bereitstellen, um einer Klientin oder einem Klienten Inhalation zu verabreichen.</w:t>
            </w:r>
          </w:p>
          <w:p w14:paraId="2F87DED1" w14:textId="67A21F73" w:rsidR="005C5201" w:rsidRPr="00451234" w:rsidRDefault="00451234" w:rsidP="00BD6E0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4254" w:type="dxa"/>
            <w:vMerge w:val="restart"/>
            <w:tcBorders>
              <w:top w:val="single" w:sz="18" w:space="0" w:color="auto"/>
            </w:tcBorders>
            <w:shd w:val="clear" w:color="auto" w:fill="B4C6E7" w:themeFill="accent1" w:themeFillTint="66"/>
          </w:tcPr>
          <w:p w14:paraId="3070DDAB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3.1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die Zubereitung der Inhalationslösung in einer Demonstration vorführen.</w:t>
            </w:r>
          </w:p>
          <w:p w14:paraId="0A7BD764" w14:textId="66D809CA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3259" w:type="dxa"/>
            <w:tcBorders>
              <w:top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38F18889" w14:textId="77777777" w:rsidR="005C5201" w:rsidRDefault="00460DEA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3.1.1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wissen, wie die Zubereitung der Inhalationslösung erfolgt</w:t>
            </w:r>
            <w:r w:rsidR="002716ED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4C02BFAD" w14:textId="0EB43E93" w:rsidR="002716ED" w:rsidRPr="00451234" w:rsidRDefault="002716ED" w:rsidP="005C5201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0BF7B8E6" w14:textId="77777777" w:rsidTr="00451234">
        <w:trPr>
          <w:trHeight w:val="552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1509122C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180AD277" w14:textId="77777777" w:rsidR="005C5201" w:rsidRPr="005C5201" w:rsidRDefault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00284D18" w14:textId="77777777" w:rsidR="005C5201" w:rsidRDefault="00460DEA" w:rsidP="00C52BB8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3.1.2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kennen die Wirkung von Inhalation mit Aerosolen</w:t>
            </w:r>
          </w:p>
          <w:p w14:paraId="7238E6B6" w14:textId="153ECFD2" w:rsidR="002716ED" w:rsidRPr="00451234" w:rsidRDefault="002716ED" w:rsidP="00C52BB8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ER</w:t>
            </w:r>
          </w:p>
        </w:tc>
      </w:tr>
      <w:tr w:rsidR="005C5201" w:rsidRPr="005C5201" w14:paraId="28E42E25" w14:textId="77777777" w:rsidTr="00451234">
        <w:trPr>
          <w:trHeight w:val="20"/>
        </w:trPr>
        <w:tc>
          <w:tcPr>
            <w:tcW w:w="2263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720DF36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tcBorders>
              <w:bottom w:val="single" w:sz="12" w:space="0" w:color="auto"/>
            </w:tcBorders>
            <w:shd w:val="clear" w:color="auto" w:fill="B4C6E7" w:themeFill="accent1" w:themeFillTint="66"/>
          </w:tcPr>
          <w:p w14:paraId="193E4D22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3.2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Lernenden wissen,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in welchen Fällen </w:t>
            </w:r>
            <w:proofErr w:type="spellStart"/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Inhalierhilfen</w:t>
            </w:r>
            <w:proofErr w:type="spellEnd"/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eingesetzt werden können.</w:t>
            </w:r>
          </w:p>
          <w:p w14:paraId="331FD1EA" w14:textId="08FC7AA1" w:rsidR="009158E4" w:rsidRPr="00451234" w:rsidRDefault="009158E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</w:t>
            </w:r>
            <w:r w:rsidR="002716ED"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325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406DFB20" w14:textId="77777777" w:rsidR="005C5201" w:rsidRDefault="00460DEA" w:rsidP="00C52BB8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3.2.1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Lernenden kennen </w:t>
            </w:r>
            <w:proofErr w:type="spellStart"/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Inhalierhilfen</w:t>
            </w:r>
            <w:proofErr w:type="spellEnd"/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  <w:p w14:paraId="66C4D9CB" w14:textId="1EFBF065" w:rsidR="002716ED" w:rsidRPr="00451234" w:rsidRDefault="002716ED" w:rsidP="00C52BB8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ER</w:t>
            </w:r>
          </w:p>
        </w:tc>
      </w:tr>
      <w:tr w:rsidR="009C6A5E" w:rsidRPr="005C5201" w14:paraId="2DEFE5E1" w14:textId="77777777" w:rsidTr="00451234">
        <w:trPr>
          <w:trHeight w:val="990"/>
        </w:trPr>
        <w:tc>
          <w:tcPr>
            <w:tcW w:w="226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60C245DD" w14:textId="3E18E2A0" w:rsidR="009C6A5E" w:rsidRPr="005C5201" w:rsidRDefault="00460DEA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4. 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einer Klientin oder einem Klienten eine Inhalation verabreichen</w:t>
            </w:r>
          </w:p>
          <w:p w14:paraId="719971D0" w14:textId="74DADA27" w:rsidR="009C6A5E" w:rsidRPr="00451234" w:rsidRDefault="00451234" w:rsidP="00BD6E0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4254" w:type="dxa"/>
            <w:tcBorders>
              <w:top w:val="single" w:sz="12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0A8CAAE8" w14:textId="77777777" w:rsidR="009C6A5E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4.1 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9C6A5E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>den können anhand eines Fallbeispiels erklären, in welchem Fall Inhalation angewendet wird.</w:t>
            </w:r>
          </w:p>
          <w:p w14:paraId="26B02B94" w14:textId="1A47922D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3259" w:type="dxa"/>
            <w:tcBorders>
              <w:top w:val="single" w:sz="12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1FB229BC" w14:textId="77777777" w:rsidR="002716ED" w:rsidRDefault="00460DEA" w:rsidP="002716ED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4.1.1 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9C6A5E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>den wissen was Pneumonie, Asthma Bronchiale, COPD und Lungenembolie bedeutet und kennen Symptome, Risikofaktoren, Therapie/Intervention und Mechanismus der jeweiligen Krankheit.</w:t>
            </w:r>
          </w:p>
          <w:p w14:paraId="4F849FB6" w14:textId="699F2EAE" w:rsidR="002716ED" w:rsidRPr="00451234" w:rsidRDefault="002716ED" w:rsidP="002716ED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9C6A5E" w:rsidRPr="005C5201" w14:paraId="25A134F8" w14:textId="77777777" w:rsidTr="00451234">
        <w:trPr>
          <w:trHeight w:val="990"/>
        </w:trPr>
        <w:tc>
          <w:tcPr>
            <w:tcW w:w="2263" w:type="dxa"/>
            <w:vMerge/>
            <w:tcBorders>
              <w:left w:val="single" w:sz="12" w:space="0" w:color="auto"/>
              <w:bottom w:val="single" w:sz="18" w:space="0" w:color="auto"/>
            </w:tcBorders>
            <w:shd w:val="clear" w:color="auto" w:fill="D9E2F3" w:themeFill="accent1" w:themeFillTint="33"/>
            <w:vAlign w:val="center"/>
          </w:tcPr>
          <w:p w14:paraId="7A51483B" w14:textId="77777777" w:rsidR="009C6A5E" w:rsidRPr="005C5201" w:rsidRDefault="009C6A5E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tcBorders>
              <w:top w:val="single" w:sz="4" w:space="0" w:color="auto"/>
              <w:bottom w:val="single" w:sz="18" w:space="0" w:color="auto"/>
            </w:tcBorders>
            <w:shd w:val="clear" w:color="auto" w:fill="B4C6E7" w:themeFill="accent1" w:themeFillTint="66"/>
          </w:tcPr>
          <w:p w14:paraId="0682822E" w14:textId="77777777" w:rsidR="009C6A5E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4.2 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Im Rollenspiel können die Lernenden 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>demonstrieren,</w:t>
            </w:r>
            <w:r w:rsidR="009C6A5E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 wie man bei der Verabreichung einer Inhalation vorgehen muss.</w:t>
            </w:r>
          </w:p>
          <w:p w14:paraId="1B4CEDA8" w14:textId="5345B444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3259" w:type="dxa"/>
            <w:tcBorders>
              <w:bottom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010AE2A3" w14:textId="77777777" w:rsidR="009C6A5E" w:rsidRDefault="00460DEA" w:rsidP="00493E6E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4.2.1 </w:t>
            </w:r>
            <w:r w:rsidR="009C6A5E">
              <w:rPr>
                <w:rFonts w:asciiTheme="majorHAnsi" w:hAnsiTheme="majorHAnsi" w:cstheme="majorHAnsi"/>
                <w:sz w:val="18"/>
                <w:szCs w:val="18"/>
              </w:rPr>
              <w:t>Die Lernenden wissen, wie eine Inhalation verabreicht wird</w:t>
            </w:r>
            <w:r w:rsidR="00347F85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  <w:p w14:paraId="714600FF" w14:textId="74DA522D" w:rsidR="002716ED" w:rsidRPr="00451234" w:rsidRDefault="002716ED" w:rsidP="00493E6E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ER</w:t>
            </w:r>
          </w:p>
        </w:tc>
      </w:tr>
      <w:tr w:rsidR="005C5201" w:rsidRPr="005C5201" w14:paraId="47079DE9" w14:textId="77777777" w:rsidTr="00451234">
        <w:trPr>
          <w:trHeight w:val="1024"/>
        </w:trPr>
        <w:tc>
          <w:tcPr>
            <w:tcW w:w="2263" w:type="dxa"/>
            <w:vMerge w:val="restart"/>
            <w:tcBorders>
              <w:top w:val="single" w:sz="18" w:space="0" w:color="auto"/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02252AB7" w14:textId="77777777" w:rsidR="005C5201" w:rsidRDefault="00460DEA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lastRenderedPageBreak/>
              <w:t xml:space="preserve">5.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Lernenden können einer Klientin oder einem Klienten Sauerstoff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gemäss den Angaben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 eines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Arztes oder einer Ärztin verabreichen</w:t>
            </w:r>
          </w:p>
          <w:p w14:paraId="55C3A828" w14:textId="2CCCDF49" w:rsidR="002716ED" w:rsidRPr="00451234" w:rsidRDefault="00451234" w:rsidP="00BD6E0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4254" w:type="dxa"/>
            <w:vMerge w:val="restart"/>
            <w:tcBorders>
              <w:top w:val="single" w:sz="18" w:space="0" w:color="auto"/>
            </w:tcBorders>
            <w:shd w:val="clear" w:color="auto" w:fill="B4C6E7" w:themeFill="accent1" w:themeFillTint="66"/>
          </w:tcPr>
          <w:p w14:paraId="78B78AA0" w14:textId="77777777" w:rsidR="005C5201" w:rsidRDefault="00460DEA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wissen, in welchen Fällen Sauerstoff verabreicht werden muss und können es anhand eines Fallbeispiels erklären.</w:t>
            </w:r>
          </w:p>
          <w:p w14:paraId="4E16EE75" w14:textId="0A1C8783" w:rsidR="002716ED" w:rsidRPr="00451234" w:rsidRDefault="002716ED" w:rsidP="005C5201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ANA</w:t>
            </w:r>
          </w:p>
        </w:tc>
        <w:tc>
          <w:tcPr>
            <w:tcW w:w="3259" w:type="dxa"/>
            <w:tcBorders>
              <w:top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798ED417" w14:textId="77777777" w:rsidR="005C5201" w:rsidRDefault="00460DEA" w:rsidP="005C5201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5.1.1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wissen was Pneumonie, Asthma Bronchiale, COPD und Lungenembolie bedeutet und kennen Symptome, Risikofaktoren,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Therapie/Intervention und Mechanismus der jeweiligen Krankheit.</w:t>
            </w:r>
          </w:p>
          <w:p w14:paraId="60C6D5DE" w14:textId="2812C00F" w:rsidR="002716ED" w:rsidRPr="00451234" w:rsidRDefault="002716ED" w:rsidP="005C5201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4B6FC073" w14:textId="77777777" w:rsidTr="00451234">
        <w:trPr>
          <w:trHeight w:val="1024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4151E00C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7D0D09F1" w14:textId="77777777" w:rsidR="005C5201" w:rsidRPr="005C5201" w:rsidRDefault="005C5201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3692B94E" w14:textId="77777777" w:rsidR="005C5201" w:rsidRDefault="00460DEA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5.1.2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können Gasaustausch beschreiben und aufzeigen, wo dieser vorkommt.</w:t>
            </w:r>
          </w:p>
          <w:p w14:paraId="78435DBB" w14:textId="712BCDA2" w:rsidR="002716ED" w:rsidRPr="00451234" w:rsidRDefault="002716ED" w:rsidP="005C5201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60FAEB26" w14:textId="77777777" w:rsidTr="00451234">
        <w:trPr>
          <w:trHeight w:val="1024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1936DCD0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68C1D3A7" w14:textId="77777777" w:rsidR="005C5201" w:rsidRPr="005C5201" w:rsidRDefault="005C5201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23A1991D" w14:textId="77777777" w:rsidR="005C5201" w:rsidRDefault="00460DEA" w:rsidP="00BF2B77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5.1.3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kennen äussere und innere Atmung und verstehen deren Unterschiede und Zusammenhänge</w:t>
            </w:r>
          </w:p>
          <w:p w14:paraId="6EE1A16E" w14:textId="68755A2B" w:rsidR="002716ED" w:rsidRPr="00451234" w:rsidRDefault="002716ED" w:rsidP="00BF2B77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6AD537DC" w14:textId="77777777" w:rsidTr="00451234">
        <w:trPr>
          <w:trHeight w:val="20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773C55C3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shd w:val="clear" w:color="auto" w:fill="B4C6E7" w:themeFill="accent1" w:themeFillTint="66"/>
          </w:tcPr>
          <w:p w14:paraId="1D53D878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verstehen die Anweisungen eines Arztes oder einer Ärztin zur Sauerstoffverabreichung</w:t>
            </w:r>
            <w:r w:rsidR="00347F85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60B31791" w14:textId="0E699687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06AE6BE6" w14:textId="77777777" w:rsidR="005C5201" w:rsidRDefault="00460DEA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5.2.1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kennen die Verschiedenen Verabreichungsformen von Sauerstoff.</w:t>
            </w:r>
          </w:p>
          <w:p w14:paraId="519C0E16" w14:textId="6478D283" w:rsidR="002716ED" w:rsidRPr="00451234" w:rsidRDefault="002716ED" w:rsidP="005C5201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ER</w:t>
            </w:r>
          </w:p>
        </w:tc>
      </w:tr>
      <w:tr w:rsidR="005C5201" w:rsidRPr="005C5201" w14:paraId="0F96ADEE" w14:textId="77777777" w:rsidTr="00451234">
        <w:trPr>
          <w:trHeight w:val="20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10CCD2E9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shd w:val="clear" w:color="auto" w:fill="B4C6E7" w:themeFill="accent1" w:themeFillTint="66"/>
          </w:tcPr>
          <w:p w14:paraId="0C7A59FB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5.3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wissen, woher sie den Sauerstoff bekommen zur Sauerstoffverabreichung.</w:t>
            </w:r>
          </w:p>
          <w:p w14:paraId="1CC3DBFC" w14:textId="34F308CA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5413956B" w14:textId="77777777" w:rsidR="005C5201" w:rsidRDefault="00460DEA" w:rsidP="00BF2B77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5.3.1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kennen verschiedene Sauerstoffquellen im Krankenhaus / Pflegeort.</w:t>
            </w:r>
          </w:p>
          <w:p w14:paraId="20DB13E3" w14:textId="62E65F87" w:rsidR="002716ED" w:rsidRPr="00451234" w:rsidRDefault="002716ED" w:rsidP="00BF2B77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ER</w:t>
            </w:r>
          </w:p>
        </w:tc>
      </w:tr>
      <w:tr w:rsidR="005C5201" w:rsidRPr="005C5201" w14:paraId="10874A41" w14:textId="77777777" w:rsidTr="00451234">
        <w:trPr>
          <w:trHeight w:val="20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229B3B5C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shd w:val="clear" w:color="auto" w:fill="B4C6E7" w:themeFill="accent1" w:themeFillTint="66"/>
          </w:tcPr>
          <w:p w14:paraId="7CFA7614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5.4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wissen, wie Sie die richtige Menge an Sauerstoff einstellen können</w:t>
            </w:r>
          </w:p>
          <w:p w14:paraId="3840FF3B" w14:textId="4690B71E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48EAE63B" w14:textId="77777777" w:rsidR="005C5201" w:rsidRDefault="00460DEA" w:rsidP="00BF2B77">
            <w:pPr>
              <w:tabs>
                <w:tab w:val="left" w:pos="4920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5.4.1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verstehen die Funktionsweise eines Manometers.</w:t>
            </w:r>
          </w:p>
          <w:p w14:paraId="308C46DD" w14:textId="7C003A3F" w:rsidR="002716ED" w:rsidRPr="00451234" w:rsidRDefault="002716ED" w:rsidP="00BF2B77">
            <w:pPr>
              <w:tabs>
                <w:tab w:val="left" w:pos="4920"/>
              </w:tabs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4B3C998E" w14:textId="77777777" w:rsidTr="00451234">
        <w:trPr>
          <w:trHeight w:val="20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31385B68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tcBorders>
              <w:bottom w:val="single" w:sz="18" w:space="0" w:color="auto"/>
            </w:tcBorders>
            <w:shd w:val="clear" w:color="auto" w:fill="B4C6E7" w:themeFill="accent1" w:themeFillTint="66"/>
          </w:tcPr>
          <w:p w14:paraId="104E0586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5.5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können Aufgrund einer Hustenart, die richtige Medikamente zuordnen und deren Wirkung aufzeigen.</w:t>
            </w:r>
          </w:p>
          <w:p w14:paraId="5A177CAC" w14:textId="038CF4A7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ANA</w:t>
            </w:r>
          </w:p>
        </w:tc>
        <w:tc>
          <w:tcPr>
            <w:tcW w:w="3259" w:type="dxa"/>
            <w:tcBorders>
              <w:bottom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759495BC" w14:textId="77777777" w:rsidR="005C5201" w:rsidRDefault="00460DEA" w:rsidP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5.5.1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können trockener Reizhusten von produktivem Husten unterscheiden und wissen, welche Parameter beim Husten variieren können.</w:t>
            </w:r>
          </w:p>
          <w:p w14:paraId="5216AECC" w14:textId="315DC8A4" w:rsidR="002716ED" w:rsidRPr="00451234" w:rsidRDefault="002716ED" w:rsidP="005C5201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</w:tr>
      <w:tr w:rsidR="005C5201" w:rsidRPr="005C5201" w14:paraId="0AF43E90" w14:textId="77777777" w:rsidTr="00451234">
        <w:trPr>
          <w:trHeight w:val="804"/>
        </w:trPr>
        <w:tc>
          <w:tcPr>
            <w:tcW w:w="2263" w:type="dxa"/>
            <w:vMerge w:val="restart"/>
            <w:tcBorders>
              <w:top w:val="single" w:sz="18" w:space="0" w:color="auto"/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482F7F7C" w14:textId="02E2230C" w:rsidR="005C5201" w:rsidRPr="005C5201" w:rsidRDefault="00460DEA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6.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können ihr Vorgehen korrekt dokumentieren</w:t>
            </w:r>
          </w:p>
          <w:p w14:paraId="0A41BB94" w14:textId="681F1871" w:rsidR="005C5201" w:rsidRPr="00451234" w:rsidRDefault="002716ED" w:rsidP="00BD6E04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ANW</w:t>
            </w:r>
          </w:p>
        </w:tc>
        <w:tc>
          <w:tcPr>
            <w:tcW w:w="4254" w:type="dxa"/>
            <w:vMerge w:val="restart"/>
            <w:tcBorders>
              <w:top w:val="single" w:sz="18" w:space="0" w:color="auto"/>
            </w:tcBorders>
            <w:shd w:val="clear" w:color="auto" w:fill="B4C6E7" w:themeFill="accent1" w:themeFillTint="66"/>
          </w:tcPr>
          <w:p w14:paraId="3C7583D2" w14:textId="77777777" w:rsidR="00347F85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6.1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Die Lernenden kennen die Nachteile verschiedener Verabreichungsformen und wissen, wie sie Nebenwirkungen vorbeugen können.</w:t>
            </w:r>
          </w:p>
          <w:p w14:paraId="16C5DEA1" w14:textId="7AD1D438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ANA</w:t>
            </w:r>
          </w:p>
        </w:tc>
        <w:tc>
          <w:tcPr>
            <w:tcW w:w="3259" w:type="dxa"/>
            <w:tcBorders>
              <w:top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20E5D0E9" w14:textId="77777777" w:rsidR="005C5201" w:rsidRDefault="00460DEA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6.1.1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kennen den Aufbau der Nasenmuschel, -höhlen und Schleimhäute und deren Funktion und wissen, warum diese wichtig für die Atmung sind.</w:t>
            </w:r>
          </w:p>
          <w:p w14:paraId="3FFA935D" w14:textId="06CE6AD5" w:rsidR="002716ED" w:rsidRPr="00451234" w:rsidRDefault="002716ED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6588191A" w14:textId="77777777" w:rsidTr="00451234">
        <w:trPr>
          <w:trHeight w:val="804"/>
        </w:trPr>
        <w:tc>
          <w:tcPr>
            <w:tcW w:w="2263" w:type="dxa"/>
            <w:vMerge/>
            <w:tcBorders>
              <w:left w:val="single" w:sz="12" w:space="0" w:color="auto"/>
            </w:tcBorders>
            <w:shd w:val="clear" w:color="auto" w:fill="D9E2F3" w:themeFill="accent1" w:themeFillTint="33"/>
            <w:vAlign w:val="center"/>
          </w:tcPr>
          <w:p w14:paraId="5D2EEB4D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shd w:val="clear" w:color="auto" w:fill="B4C6E7" w:themeFill="accent1" w:themeFillTint="66"/>
          </w:tcPr>
          <w:p w14:paraId="6C05D6BE" w14:textId="77777777" w:rsidR="005C5201" w:rsidRPr="005C5201" w:rsidRDefault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right w:val="single" w:sz="12" w:space="0" w:color="auto"/>
            </w:tcBorders>
            <w:shd w:val="clear" w:color="auto" w:fill="8EAADB" w:themeFill="accent1" w:themeFillTint="99"/>
          </w:tcPr>
          <w:p w14:paraId="6D9A32AD" w14:textId="77777777" w:rsidR="005C5201" w:rsidRDefault="00460DEA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6.1.2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kenne das Prinzip der Oberflächenvergrösserung und können es erklären.</w:t>
            </w:r>
          </w:p>
          <w:p w14:paraId="370C14D6" w14:textId="53EACD98" w:rsidR="002716ED" w:rsidRPr="00451234" w:rsidRDefault="002716ED" w:rsidP="00493E6E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VER</w:t>
            </w:r>
          </w:p>
        </w:tc>
      </w:tr>
      <w:tr w:rsidR="005C5201" w:rsidRPr="005C5201" w14:paraId="404BB7A5" w14:textId="77777777" w:rsidTr="00451234">
        <w:trPr>
          <w:trHeight w:val="804"/>
        </w:trPr>
        <w:tc>
          <w:tcPr>
            <w:tcW w:w="2263" w:type="dxa"/>
            <w:vMerge/>
            <w:tcBorders>
              <w:left w:val="single" w:sz="12" w:space="0" w:color="auto"/>
              <w:bottom w:val="single" w:sz="18" w:space="0" w:color="auto"/>
            </w:tcBorders>
            <w:shd w:val="clear" w:color="auto" w:fill="D9E2F3" w:themeFill="accent1" w:themeFillTint="33"/>
            <w:vAlign w:val="center"/>
          </w:tcPr>
          <w:p w14:paraId="3137DF9A" w14:textId="77777777" w:rsidR="005C5201" w:rsidRPr="005C5201" w:rsidRDefault="005C5201" w:rsidP="00BD6E04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4254" w:type="dxa"/>
            <w:vMerge/>
            <w:tcBorders>
              <w:bottom w:val="single" w:sz="18" w:space="0" w:color="auto"/>
            </w:tcBorders>
            <w:shd w:val="clear" w:color="auto" w:fill="B4C6E7" w:themeFill="accent1" w:themeFillTint="66"/>
          </w:tcPr>
          <w:p w14:paraId="4789D2AA" w14:textId="77777777" w:rsidR="005C5201" w:rsidRPr="005C5201" w:rsidRDefault="005C52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259" w:type="dxa"/>
            <w:tcBorders>
              <w:bottom w:val="single" w:sz="18" w:space="0" w:color="auto"/>
              <w:right w:val="single" w:sz="12" w:space="0" w:color="auto"/>
            </w:tcBorders>
            <w:shd w:val="clear" w:color="auto" w:fill="8EAADB" w:themeFill="accent1" w:themeFillTint="99"/>
          </w:tcPr>
          <w:p w14:paraId="6F58919A" w14:textId="77777777" w:rsidR="005C5201" w:rsidRDefault="00460DEA" w:rsidP="00493E6E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6.1.3 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 xml:space="preserve">Die </w:t>
            </w:r>
            <w:r w:rsidR="0086021D">
              <w:rPr>
                <w:rFonts w:asciiTheme="majorHAnsi" w:hAnsiTheme="majorHAnsi" w:cstheme="majorHAnsi"/>
                <w:sz w:val="18"/>
                <w:szCs w:val="18"/>
              </w:rPr>
              <w:t>Lernenden</w:t>
            </w:r>
            <w:r w:rsidR="005C5201" w:rsidRPr="005C5201">
              <w:rPr>
                <w:rFonts w:asciiTheme="majorHAnsi" w:hAnsiTheme="majorHAnsi" w:cstheme="majorHAnsi"/>
                <w:sz w:val="18"/>
                <w:szCs w:val="18"/>
              </w:rPr>
              <w:t>den wissen was Luftpräparation ist.</w:t>
            </w:r>
          </w:p>
          <w:p w14:paraId="0D6394AF" w14:textId="50DF1F00" w:rsidR="002716ED" w:rsidRPr="00451234" w:rsidRDefault="002716ED" w:rsidP="00493E6E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</w:pPr>
            <w:r w:rsidRPr="00451234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ER</w:t>
            </w:r>
          </w:p>
        </w:tc>
      </w:tr>
    </w:tbl>
    <w:p w14:paraId="50E35DCC" w14:textId="1F3F7280" w:rsidR="00460DEA" w:rsidRDefault="00460DEA" w:rsidP="00025509"/>
    <w:p w14:paraId="60186620" w14:textId="77777777" w:rsidR="00451234" w:rsidRDefault="00451234" w:rsidP="00025509"/>
    <w:p w14:paraId="3FBBF2AD" w14:textId="15F4447B" w:rsidR="00451234" w:rsidRDefault="00451234" w:rsidP="00451234">
      <w:pPr>
        <w:spacing w:after="0"/>
      </w:pPr>
      <w:r>
        <w:t xml:space="preserve">ER </w:t>
      </w:r>
      <w:r>
        <w:tab/>
      </w:r>
      <w:proofErr w:type="gramStart"/>
      <w:r>
        <w:t>Erschaffen</w:t>
      </w:r>
      <w:proofErr w:type="gramEnd"/>
      <w:r>
        <w:t xml:space="preserve"> </w:t>
      </w:r>
    </w:p>
    <w:p w14:paraId="124C9397" w14:textId="56F3E0F3" w:rsidR="00451234" w:rsidRDefault="00451234" w:rsidP="00451234">
      <w:pPr>
        <w:spacing w:after="0"/>
      </w:pPr>
      <w:r>
        <w:t xml:space="preserve">EV </w:t>
      </w:r>
      <w:r>
        <w:tab/>
        <w:t xml:space="preserve">Evaluieren </w:t>
      </w:r>
    </w:p>
    <w:p w14:paraId="4897A2DA" w14:textId="6509A1F1" w:rsidR="00451234" w:rsidRDefault="00451234" w:rsidP="00451234">
      <w:pPr>
        <w:spacing w:after="0"/>
      </w:pPr>
      <w:r>
        <w:t xml:space="preserve">ANA </w:t>
      </w:r>
      <w:r>
        <w:tab/>
        <w:t>Analysieren</w:t>
      </w:r>
    </w:p>
    <w:p w14:paraId="0E3F73F3" w14:textId="3D968852" w:rsidR="00451234" w:rsidRDefault="00451234" w:rsidP="00451234">
      <w:pPr>
        <w:spacing w:after="0"/>
      </w:pPr>
      <w:r>
        <w:t xml:space="preserve">ANW </w:t>
      </w:r>
      <w:r>
        <w:tab/>
        <w:t xml:space="preserve">Anwenden </w:t>
      </w:r>
    </w:p>
    <w:p w14:paraId="1D51F768" w14:textId="52F88F99" w:rsidR="00451234" w:rsidRDefault="00451234" w:rsidP="00451234">
      <w:pPr>
        <w:spacing w:after="0"/>
      </w:pPr>
      <w:r>
        <w:t xml:space="preserve">VER </w:t>
      </w:r>
      <w:r>
        <w:tab/>
        <w:t xml:space="preserve">Verstehen </w:t>
      </w:r>
    </w:p>
    <w:p w14:paraId="0A6A2008" w14:textId="24A9CA4F" w:rsidR="00451234" w:rsidRPr="00451234" w:rsidRDefault="00451234" w:rsidP="00451234">
      <w:pPr>
        <w:spacing w:after="0"/>
      </w:pPr>
      <w:r>
        <w:t xml:space="preserve">ERI </w:t>
      </w:r>
      <w:r>
        <w:tab/>
        <w:t>Erinnern</w:t>
      </w:r>
    </w:p>
    <w:p w14:paraId="2ED3088D" w14:textId="77777777" w:rsidR="00460DEA" w:rsidRPr="00451234" w:rsidRDefault="00460DEA" w:rsidP="00025509"/>
    <w:sectPr w:rsidR="00460DEA" w:rsidRPr="00451234" w:rsidSect="005C520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83F89"/>
    <w:multiLevelType w:val="hybridMultilevel"/>
    <w:tmpl w:val="2C564C64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A70652"/>
    <w:multiLevelType w:val="multilevel"/>
    <w:tmpl w:val="5478DF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11035B28"/>
    <w:multiLevelType w:val="hybridMultilevel"/>
    <w:tmpl w:val="7082A334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62E97"/>
    <w:multiLevelType w:val="multilevel"/>
    <w:tmpl w:val="4410706A"/>
    <w:lvl w:ilvl="0">
      <w:start w:val="1"/>
      <w:numFmt w:val="decimal"/>
      <w:lvlText w:val="%1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8" w:hanging="4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08" w:hanging="40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4892452A"/>
    <w:multiLevelType w:val="hybridMultilevel"/>
    <w:tmpl w:val="E8DE4042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F303C0"/>
    <w:multiLevelType w:val="hybridMultilevel"/>
    <w:tmpl w:val="947CCA5C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B7C55"/>
    <w:multiLevelType w:val="hybridMultilevel"/>
    <w:tmpl w:val="5C7C7C1E"/>
    <w:lvl w:ilvl="0" w:tplc="324A88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1C021C8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E4D2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D4A7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6064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7B873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62A6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FC0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EE1D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A54"/>
    <w:rsid w:val="00025509"/>
    <w:rsid w:val="001917F9"/>
    <w:rsid w:val="002013C9"/>
    <w:rsid w:val="002716ED"/>
    <w:rsid w:val="00342BE9"/>
    <w:rsid w:val="00347F85"/>
    <w:rsid w:val="00451234"/>
    <w:rsid w:val="00460DEA"/>
    <w:rsid w:val="00487A54"/>
    <w:rsid w:val="00493E6E"/>
    <w:rsid w:val="005C5201"/>
    <w:rsid w:val="005D3DB7"/>
    <w:rsid w:val="006F7241"/>
    <w:rsid w:val="00806087"/>
    <w:rsid w:val="0086021D"/>
    <w:rsid w:val="00863E5E"/>
    <w:rsid w:val="00904D8D"/>
    <w:rsid w:val="009158E4"/>
    <w:rsid w:val="009311C7"/>
    <w:rsid w:val="009C358F"/>
    <w:rsid w:val="009C6A5E"/>
    <w:rsid w:val="00AC49E1"/>
    <w:rsid w:val="00AD5F05"/>
    <w:rsid w:val="00B53DBE"/>
    <w:rsid w:val="00B84854"/>
    <w:rsid w:val="00BD6E04"/>
    <w:rsid w:val="00BF2B77"/>
    <w:rsid w:val="00C52BB8"/>
    <w:rsid w:val="00CE6DC4"/>
    <w:rsid w:val="00D01197"/>
    <w:rsid w:val="00DA2B85"/>
    <w:rsid w:val="00F02F54"/>
    <w:rsid w:val="00F05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319C96"/>
  <w15:chartTrackingRefBased/>
  <w15:docId w15:val="{844F9A01-907A-4157-9B25-36DF6B6E6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87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60DEA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460DEA"/>
    <w:rPr>
      <w:b/>
      <w:bCs/>
    </w:rPr>
  </w:style>
  <w:style w:type="character" w:styleId="Hervorhebung">
    <w:name w:val="Emphasis"/>
    <w:basedOn w:val="Absatz-Standardschriftart"/>
    <w:uiPriority w:val="20"/>
    <w:qFormat/>
    <w:rsid w:val="00460D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4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72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0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02588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045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7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Jörger  Philippa</dc:creator>
  <cp:keywords/>
  <dc:description/>
  <cp:lastModifiedBy>Jörger  Philippa</cp:lastModifiedBy>
  <cp:revision>2</cp:revision>
  <dcterms:created xsi:type="dcterms:W3CDTF">2020-11-04T10:14:00Z</dcterms:created>
  <dcterms:modified xsi:type="dcterms:W3CDTF">2020-11-04T14:56:00Z</dcterms:modified>
</cp:coreProperties>
</file>